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CF1CF" w14:textId="77777777" w:rsidR="005D5532" w:rsidRDefault="00D6073F" w:rsidP="00D6073F">
      <w:pPr>
        <w:pStyle w:val="Title"/>
      </w:pPr>
      <w:r>
        <w:t>UA NY Intergroup</w:t>
      </w:r>
    </w:p>
    <w:p w14:paraId="57556BD0" w14:textId="77777777" w:rsidR="00D6073F" w:rsidRPr="00185EC4" w:rsidRDefault="00D6073F" w:rsidP="00185EC4">
      <w:pPr>
        <w:pStyle w:val="Heading1"/>
      </w:pPr>
      <w:r w:rsidRPr="00185EC4">
        <w:t>Meeting Format</w:t>
      </w:r>
    </w:p>
    <w:p w14:paraId="0315EDB2" w14:textId="623756FA" w:rsidR="00D6073F" w:rsidRDefault="009855A6" w:rsidP="00D6073F">
      <w:pPr>
        <w:spacing w:before="60" w:after="120"/>
      </w:pPr>
      <w:r>
        <w:t>Hi, I’m ______________________________, a compulsive underearner. W</w:t>
      </w:r>
      <w:r w:rsidR="00D6073F">
        <w:t>elcome to this month’s meeting of the New York Intergroup of Underearners Anonymous</w:t>
      </w:r>
      <w:r>
        <w:t>!</w:t>
      </w:r>
      <w:r w:rsidR="00D6073F">
        <w:t xml:space="preserve"> Would all those who care to, please join me in the Serenity Prayer</w:t>
      </w:r>
    </w:p>
    <w:p w14:paraId="7B4C850D" w14:textId="77777777" w:rsidR="00D6073F" w:rsidRPr="00D6073F" w:rsidRDefault="00D6073F" w:rsidP="00D6073F">
      <w:pPr>
        <w:pStyle w:val="Spoken"/>
        <w:ind w:left="720" w:right="810"/>
        <w:rPr>
          <w:i/>
        </w:rPr>
      </w:pPr>
      <w:r>
        <w:rPr>
          <w:i/>
        </w:rPr>
        <w:t>“</w:t>
      </w:r>
      <w:r w:rsidRPr="00D6073F">
        <w:rPr>
          <w:i/>
        </w:rPr>
        <w:t>God, grant me the Serenity to accept the things I cannot change, the Courage to change the things I can, and the Wisdom to know the difference.</w:t>
      </w:r>
      <w:r>
        <w:rPr>
          <w:i/>
        </w:rPr>
        <w:t>”</w:t>
      </w:r>
    </w:p>
    <w:p w14:paraId="38038B4A" w14:textId="77777777" w:rsidR="00756078" w:rsidRDefault="00756078" w:rsidP="00756078">
      <w:pPr>
        <w:pStyle w:val="Heading1"/>
      </w:pPr>
      <w:r>
        <w:t>Twelve Traditions</w:t>
      </w:r>
    </w:p>
    <w:p w14:paraId="7B0363CE" w14:textId="77777777" w:rsidR="00756078" w:rsidRDefault="00756078" w:rsidP="00756078">
      <w:pPr>
        <w:spacing w:before="60" w:after="120"/>
      </w:pPr>
      <w:r>
        <w:t>Who would like to read the Twelve Traditions of Underearners Anonymous?</w:t>
      </w:r>
    </w:p>
    <w:p w14:paraId="4C18D271" w14:textId="77777777" w:rsidR="00756078" w:rsidRDefault="00756078" w:rsidP="00756078">
      <w:pPr>
        <w:spacing w:before="60" w:after="120"/>
        <w:ind w:left="1440" w:hanging="720"/>
      </w:pPr>
      <w:r w:rsidRPr="00D6073F">
        <w:t xml:space="preserve">1. </w:t>
      </w:r>
      <w:r>
        <w:tab/>
      </w:r>
      <w:r w:rsidRPr="00D6073F">
        <w:t>Our common welfare should come first; personal recovery depends upon UA unity.</w:t>
      </w:r>
    </w:p>
    <w:p w14:paraId="6F4E1596" w14:textId="77777777" w:rsidR="00756078" w:rsidRDefault="00756078" w:rsidP="00756078">
      <w:pPr>
        <w:spacing w:before="60" w:after="120"/>
        <w:ind w:left="1440" w:hanging="720"/>
      </w:pPr>
      <w:r w:rsidRPr="00D6073F">
        <w:t xml:space="preserve">2. </w:t>
      </w:r>
      <w:r>
        <w:tab/>
      </w:r>
      <w:r w:rsidRPr="00D6073F">
        <w:t>For our group purpose there is but one ultimate authority — a loving God as is expressed in our group conscience. Our leaders are but truste</w:t>
      </w:r>
      <w:r>
        <w:t>d servants, they do not govern.</w:t>
      </w:r>
    </w:p>
    <w:p w14:paraId="219F01D9" w14:textId="77777777" w:rsidR="00756078" w:rsidRDefault="00756078" w:rsidP="00756078">
      <w:pPr>
        <w:spacing w:before="60" w:after="120"/>
        <w:ind w:left="1440" w:hanging="720"/>
      </w:pPr>
      <w:r w:rsidRPr="00D6073F">
        <w:t xml:space="preserve">3. </w:t>
      </w:r>
      <w:r>
        <w:tab/>
      </w:r>
      <w:r w:rsidRPr="00D6073F">
        <w:t>The only requirement for UA membership is</w:t>
      </w:r>
      <w:r>
        <w:t xml:space="preserve"> a desire to stop underearning. </w:t>
      </w:r>
    </w:p>
    <w:p w14:paraId="6C169A1A" w14:textId="77777777" w:rsidR="00756078" w:rsidRDefault="00756078" w:rsidP="00756078">
      <w:pPr>
        <w:spacing w:before="60" w:after="120"/>
        <w:ind w:left="1440" w:hanging="720"/>
      </w:pPr>
      <w:r w:rsidRPr="00D6073F">
        <w:t xml:space="preserve">4. </w:t>
      </w:r>
      <w:r>
        <w:tab/>
      </w:r>
      <w:r w:rsidRPr="00D6073F">
        <w:t>Each group should be autonomous except in matters affecting</w:t>
      </w:r>
      <w:r>
        <w:t xml:space="preserve"> other groups or UA as a whole.</w:t>
      </w:r>
    </w:p>
    <w:p w14:paraId="3A22C118" w14:textId="77777777" w:rsidR="00756078" w:rsidRDefault="00756078" w:rsidP="00756078">
      <w:pPr>
        <w:spacing w:before="60" w:after="120"/>
        <w:ind w:left="1440" w:hanging="720"/>
      </w:pPr>
      <w:r w:rsidRPr="00D6073F">
        <w:t xml:space="preserve">5. </w:t>
      </w:r>
      <w:r>
        <w:tab/>
      </w:r>
      <w:r w:rsidRPr="00D6073F">
        <w:t>Each group has but one primary purpose — to carry the message to the</w:t>
      </w:r>
      <w:r>
        <w:t xml:space="preserve"> underearner who still suffers.</w:t>
      </w:r>
    </w:p>
    <w:p w14:paraId="6256940D" w14:textId="77777777" w:rsidR="00756078" w:rsidRDefault="00756078" w:rsidP="00756078">
      <w:pPr>
        <w:spacing w:before="60" w:after="120"/>
        <w:ind w:left="1440" w:hanging="720"/>
      </w:pPr>
      <w:r w:rsidRPr="00D6073F">
        <w:t xml:space="preserve">6. </w:t>
      </w:r>
      <w:r>
        <w:tab/>
      </w:r>
      <w:r w:rsidRPr="00D6073F">
        <w:t>A UA. group ought never endorse, finance, or lend the UA name to any related facility or outside enterprise, lest problems of money, property, or prestige dive</w:t>
      </w:r>
      <w:r>
        <w:t>rt us from our primary purpose.</w:t>
      </w:r>
    </w:p>
    <w:p w14:paraId="2E7AAADD" w14:textId="77777777" w:rsidR="00756078" w:rsidRDefault="00756078" w:rsidP="00756078">
      <w:pPr>
        <w:spacing w:before="60" w:after="120"/>
        <w:ind w:left="1440" w:hanging="720"/>
      </w:pPr>
      <w:r w:rsidRPr="00D6073F">
        <w:t xml:space="preserve">7. </w:t>
      </w:r>
      <w:r>
        <w:tab/>
      </w:r>
      <w:r w:rsidRPr="00D6073F">
        <w:t>Every UA group ought to be fully self-supporting, d</w:t>
      </w:r>
      <w:r>
        <w:t>eclining outside contributions.</w:t>
      </w:r>
    </w:p>
    <w:p w14:paraId="32F9A898" w14:textId="77777777" w:rsidR="00756078" w:rsidRDefault="00756078" w:rsidP="00756078">
      <w:pPr>
        <w:spacing w:before="60" w:after="120"/>
        <w:ind w:left="1440" w:hanging="720"/>
      </w:pPr>
      <w:r w:rsidRPr="00D6073F">
        <w:t xml:space="preserve">8. </w:t>
      </w:r>
      <w:r>
        <w:tab/>
      </w:r>
      <w:r w:rsidRPr="00D6073F">
        <w:t>Underearners Anonymous should remain forever non-professional, but our service centers may employ special workers.</w:t>
      </w:r>
    </w:p>
    <w:p w14:paraId="2EC58D8F" w14:textId="77777777" w:rsidR="00756078" w:rsidRDefault="00756078" w:rsidP="00756078">
      <w:pPr>
        <w:spacing w:before="60" w:after="120"/>
        <w:ind w:left="1440" w:hanging="720"/>
      </w:pPr>
      <w:r w:rsidRPr="00D6073F">
        <w:t xml:space="preserve">9. </w:t>
      </w:r>
      <w:r>
        <w:tab/>
      </w:r>
      <w:r w:rsidRPr="00D6073F">
        <w:t>UA, as such, ought never be organized, but we may create service boards or committees directly r</w:t>
      </w:r>
      <w:r>
        <w:t>esponsible to those they serve.</w:t>
      </w:r>
    </w:p>
    <w:p w14:paraId="6BD48595" w14:textId="77777777" w:rsidR="00756078" w:rsidRDefault="00756078" w:rsidP="00756078">
      <w:pPr>
        <w:spacing w:before="60" w:after="120"/>
        <w:ind w:left="1440" w:hanging="720"/>
      </w:pPr>
      <w:r w:rsidRPr="00D6073F">
        <w:t xml:space="preserve">10. </w:t>
      </w:r>
      <w:r>
        <w:tab/>
      </w:r>
      <w:r w:rsidRPr="00D6073F">
        <w:t>Underearners Anonymous has no opinion on outside issues; hence the UA name ought never be</w:t>
      </w:r>
      <w:r>
        <w:t xml:space="preserve"> drawn into public controversy.</w:t>
      </w:r>
    </w:p>
    <w:p w14:paraId="53158EC7" w14:textId="77777777" w:rsidR="00756078" w:rsidRDefault="00756078" w:rsidP="00756078">
      <w:pPr>
        <w:spacing w:before="60" w:after="120"/>
        <w:ind w:left="1440" w:hanging="720"/>
      </w:pPr>
      <w:r w:rsidRPr="00D6073F">
        <w:lastRenderedPageBreak/>
        <w:t xml:space="preserve">11. </w:t>
      </w:r>
      <w:r>
        <w:tab/>
      </w:r>
      <w:r w:rsidRPr="00D6073F">
        <w:t>Our public relations policy is based on attraction rather than promotion; we need always maintain personal anonymity at the le</w:t>
      </w:r>
      <w:r>
        <w:t>vel of press, radio, and films.</w:t>
      </w:r>
    </w:p>
    <w:p w14:paraId="7D1346A0" w14:textId="77777777" w:rsidR="00756078" w:rsidRDefault="00756078" w:rsidP="00756078">
      <w:pPr>
        <w:spacing w:before="60" w:after="120"/>
        <w:ind w:left="1440" w:hanging="720"/>
      </w:pPr>
      <w:r w:rsidRPr="00D6073F">
        <w:t xml:space="preserve">12. </w:t>
      </w:r>
      <w:r>
        <w:tab/>
      </w:r>
      <w:r w:rsidRPr="00D6073F">
        <w:t>Anonymity is the spiritual foundation of all our traditions, ever reminding us to place principles before personalities.</w:t>
      </w:r>
    </w:p>
    <w:p w14:paraId="41993731" w14:textId="77777777" w:rsidR="00D6073F" w:rsidRDefault="00D6073F" w:rsidP="00185EC4">
      <w:pPr>
        <w:pStyle w:val="Heading1"/>
      </w:pPr>
      <w:r>
        <w:t>Vision Statement</w:t>
      </w:r>
    </w:p>
    <w:p w14:paraId="2DE719C2" w14:textId="77777777" w:rsidR="00D6073F" w:rsidRDefault="00D6073F" w:rsidP="00D6073F">
      <w:pPr>
        <w:spacing w:before="60" w:after="120"/>
      </w:pPr>
      <w:r>
        <w:t>Who like to read the Vision Statement?</w:t>
      </w:r>
    </w:p>
    <w:p w14:paraId="15D401D8" w14:textId="77777777" w:rsidR="00D6073F" w:rsidRDefault="00D6073F" w:rsidP="00D6073F">
      <w:pPr>
        <w:spacing w:before="60" w:after="120"/>
        <w:rPr>
          <w:i/>
          <w:iCs/>
        </w:rPr>
      </w:pPr>
      <w:r w:rsidRPr="00D6073F">
        <w:rPr>
          <w:i/>
          <w:iCs/>
        </w:rPr>
        <w:t>“New York Intergroup promotes the common welfare of all group members in Underearners Anonymous in the Tri-State area. Our actions aim to provide support by coordinating the exchange of information and resources with groups and with the UA General Service Board, and to inspire fellowship among our members through the planning of events. We are dedicated to work in a spirit of cooperation, mutual respect and consideration of all ideas presented to support unity and recovery. All are welcome to participate in our meetings.”</w:t>
      </w:r>
    </w:p>
    <w:p w14:paraId="6C284860" w14:textId="39662565" w:rsidR="00756078" w:rsidRDefault="00756078" w:rsidP="00756078">
      <w:pPr>
        <w:pStyle w:val="Heading1"/>
      </w:pPr>
      <w:r>
        <w:t>Issues &amp; Goals</w:t>
      </w:r>
    </w:p>
    <w:p w14:paraId="606D7546" w14:textId="671DC4BD" w:rsidR="00756078" w:rsidRDefault="00756078" w:rsidP="00756078">
      <w:pPr>
        <w:spacing w:before="60" w:after="120"/>
      </w:pPr>
      <w:r>
        <w:t xml:space="preserve">Who would like to read the top issues we have resolved to tackle, and the top three goals we have </w:t>
      </w:r>
      <w:r w:rsidR="00603787">
        <w:t>identified to tackle these issues</w:t>
      </w:r>
      <w:r>
        <w:t>?</w:t>
      </w:r>
    </w:p>
    <w:p w14:paraId="41D5958C" w14:textId="77777777" w:rsidR="009E1E12" w:rsidRDefault="009E1E12" w:rsidP="009E1E12">
      <w:pPr>
        <w:spacing w:before="60" w:after="120"/>
      </w:pPr>
    </w:p>
    <w:p w14:paraId="06D6231E" w14:textId="7AC182E2" w:rsidR="009E1E12" w:rsidRDefault="009E1E12" w:rsidP="009E1E12">
      <w:pPr>
        <w:spacing w:before="60" w:after="120"/>
      </w:pPr>
      <w:r>
        <w:t>Issues:</w:t>
      </w:r>
    </w:p>
    <w:p w14:paraId="600DE33A" w14:textId="01C66212" w:rsidR="009E1E12" w:rsidRDefault="009E1E12" w:rsidP="009E1E12">
      <w:pPr>
        <w:pStyle w:val="ListParagraph"/>
        <w:numPr>
          <w:ilvl w:val="0"/>
          <w:numId w:val="2"/>
        </w:numPr>
        <w:spacing w:before="60" w:after="120"/>
        <w:ind w:left="1440" w:hanging="720"/>
      </w:pPr>
      <w:r>
        <w:t>Declining meeting attendance</w:t>
      </w:r>
    </w:p>
    <w:p w14:paraId="0FD32428" w14:textId="61B3B7E2" w:rsidR="009E1E12" w:rsidRDefault="009E1E12" w:rsidP="009E1E12">
      <w:pPr>
        <w:pStyle w:val="ListParagraph"/>
        <w:numPr>
          <w:ilvl w:val="0"/>
          <w:numId w:val="2"/>
        </w:numPr>
        <w:spacing w:before="60" w:after="120"/>
        <w:ind w:left="1440" w:hanging="720"/>
      </w:pPr>
      <w:r>
        <w:t>(No) measure of recovery, tied with</w:t>
      </w:r>
    </w:p>
    <w:p w14:paraId="321EBE37" w14:textId="7CE2686A" w:rsidR="009E1E12" w:rsidRDefault="009E1E12" w:rsidP="009E1E12">
      <w:pPr>
        <w:pStyle w:val="ListParagraph"/>
        <w:numPr>
          <w:ilvl w:val="0"/>
          <w:numId w:val="2"/>
        </w:numPr>
        <w:spacing w:before="60" w:after="120"/>
        <w:ind w:left="1440" w:hanging="720"/>
      </w:pPr>
      <w:r>
        <w:t>Lack of program definition</w:t>
      </w:r>
    </w:p>
    <w:p w14:paraId="607419D9" w14:textId="77777777" w:rsidR="009E1E12" w:rsidRDefault="009E1E12" w:rsidP="009E1E12">
      <w:pPr>
        <w:spacing w:before="60" w:after="120"/>
      </w:pPr>
    </w:p>
    <w:p w14:paraId="501E148D" w14:textId="56D95C5F" w:rsidR="009E1E12" w:rsidRDefault="009E1E12" w:rsidP="009E1E12">
      <w:pPr>
        <w:spacing w:before="60" w:after="120"/>
      </w:pPr>
      <w:r>
        <w:t>Goals</w:t>
      </w:r>
    </w:p>
    <w:p w14:paraId="2D0745F5" w14:textId="02E11187" w:rsidR="009E1E12" w:rsidRDefault="009E1E12" w:rsidP="009E1E12">
      <w:pPr>
        <w:pStyle w:val="ListParagraph"/>
        <w:numPr>
          <w:ilvl w:val="0"/>
          <w:numId w:val="7"/>
        </w:numPr>
        <w:spacing w:before="60" w:after="120"/>
        <w:ind w:left="1440" w:hanging="720"/>
      </w:pPr>
      <w:r>
        <w:t>Module for meeting revival</w:t>
      </w:r>
    </w:p>
    <w:p w14:paraId="0B138E97" w14:textId="38361D49" w:rsidR="009E1E12" w:rsidRDefault="009E1E12" w:rsidP="009E1E12">
      <w:pPr>
        <w:pStyle w:val="ListParagraph"/>
        <w:numPr>
          <w:ilvl w:val="0"/>
          <w:numId w:val="7"/>
        </w:numPr>
        <w:spacing w:before="60" w:after="120"/>
        <w:ind w:left="1440" w:hanging="720"/>
      </w:pPr>
      <w:r>
        <w:t>Marketing outside the program</w:t>
      </w:r>
    </w:p>
    <w:p w14:paraId="0851EE62" w14:textId="3FB9DC99" w:rsidR="009E1E12" w:rsidRDefault="009E1E12" w:rsidP="009E1E12">
      <w:pPr>
        <w:pStyle w:val="ListParagraph"/>
        <w:numPr>
          <w:ilvl w:val="0"/>
          <w:numId w:val="7"/>
        </w:numPr>
        <w:spacing w:before="60" w:after="120"/>
        <w:ind w:left="1440" w:hanging="720"/>
      </w:pPr>
      <w:r>
        <w:t>Themed meetings</w:t>
      </w:r>
    </w:p>
    <w:p w14:paraId="4A32C991" w14:textId="77777777" w:rsidR="009E1E12" w:rsidRDefault="009E1E12" w:rsidP="009E1E12">
      <w:pPr>
        <w:spacing w:before="60" w:after="120"/>
      </w:pPr>
    </w:p>
    <w:p w14:paraId="196BA0B6" w14:textId="0CF0F740" w:rsidR="009E1E12" w:rsidRDefault="009E1E12" w:rsidP="009E1E12">
      <w:pPr>
        <w:spacing w:before="60" w:after="120"/>
      </w:pPr>
      <w:r>
        <w:t xml:space="preserve">Prior On-Going Initiatives </w:t>
      </w:r>
    </w:p>
    <w:p w14:paraId="51012235" w14:textId="0C2D1D3C" w:rsidR="009E1E12" w:rsidRDefault="009E1E12" w:rsidP="009E1E12">
      <w:pPr>
        <w:pStyle w:val="ListParagraph"/>
        <w:numPr>
          <w:ilvl w:val="0"/>
          <w:numId w:val="8"/>
        </w:numPr>
        <w:spacing w:before="60" w:after="120"/>
        <w:ind w:left="1440" w:hanging="720"/>
      </w:pPr>
      <w:r>
        <w:t>Share-a-Days</w:t>
      </w:r>
    </w:p>
    <w:p w14:paraId="01E6D424" w14:textId="77777777" w:rsidR="00432E6C" w:rsidRDefault="00432E6C" w:rsidP="00432E6C">
      <w:pPr>
        <w:pStyle w:val="ListParagraph"/>
        <w:numPr>
          <w:ilvl w:val="0"/>
          <w:numId w:val="8"/>
        </w:numPr>
        <w:spacing w:before="60" w:after="120"/>
        <w:ind w:left="1440" w:hanging="720"/>
      </w:pPr>
      <w:r>
        <w:t xml:space="preserve">Distributing meeting lists and UA literature </w:t>
      </w:r>
    </w:p>
    <w:p w14:paraId="7C1165D1" w14:textId="38D88B70" w:rsidR="00603787" w:rsidRDefault="009E1E12" w:rsidP="009E1E12">
      <w:pPr>
        <w:pStyle w:val="ListParagraph"/>
        <w:numPr>
          <w:ilvl w:val="0"/>
          <w:numId w:val="8"/>
        </w:numPr>
        <w:spacing w:before="60" w:after="120"/>
        <w:ind w:left="1440" w:hanging="720"/>
      </w:pPr>
      <w:r>
        <w:t>Sponsorship pamphlet</w:t>
      </w:r>
    </w:p>
    <w:p w14:paraId="4606D6EB" w14:textId="77777777" w:rsidR="00D6073F" w:rsidRDefault="00D6073F" w:rsidP="00185EC4">
      <w:pPr>
        <w:pStyle w:val="Heading1"/>
      </w:pPr>
      <w:r>
        <w:t>Introductions</w:t>
      </w:r>
    </w:p>
    <w:p w14:paraId="0F6FD236" w14:textId="16F5B2CB" w:rsidR="00D6073F" w:rsidRDefault="00D6073F" w:rsidP="00D6073F">
      <w:pPr>
        <w:spacing w:before="60" w:after="120"/>
      </w:pPr>
      <w:r>
        <w:t xml:space="preserve">Now, let’s go around the room and introduce ourselves. Please say your name, your role </w:t>
      </w:r>
      <w:r w:rsidR="009855A6">
        <w:t xml:space="preserve">in the Intergroup </w:t>
      </w:r>
      <w:r>
        <w:t>or the meeting you represent, and briefly state what you would like to get out of this meeting.</w:t>
      </w:r>
    </w:p>
    <w:p w14:paraId="4FE0171E" w14:textId="77777777" w:rsidR="00185EC4" w:rsidRDefault="00185EC4" w:rsidP="00185EC4">
      <w:pPr>
        <w:pStyle w:val="Heading1"/>
      </w:pPr>
      <w:r>
        <w:t>Cross Talk Statement</w:t>
      </w:r>
    </w:p>
    <w:p w14:paraId="62E3A7E6" w14:textId="77777777" w:rsidR="00185EC4" w:rsidRPr="009E1E12" w:rsidRDefault="00185EC4" w:rsidP="00185EC4">
      <w:pPr>
        <w:pStyle w:val="Spoken"/>
        <w:rPr>
          <w:sz w:val="24"/>
          <w:szCs w:val="24"/>
        </w:rPr>
      </w:pPr>
      <w:r w:rsidRPr="009E1E12">
        <w:rPr>
          <w:sz w:val="24"/>
          <w:szCs w:val="24"/>
        </w:rPr>
        <w:t>A reminder that we do not engage in</w:t>
      </w:r>
      <w:r w:rsidRPr="009E1E12">
        <w:rPr>
          <w:b/>
          <w:sz w:val="24"/>
          <w:szCs w:val="24"/>
        </w:rPr>
        <w:t xml:space="preserve"> cross-talk</w:t>
      </w:r>
      <w:r w:rsidRPr="009E1E12">
        <w:rPr>
          <w:sz w:val="24"/>
          <w:szCs w:val="24"/>
        </w:rPr>
        <w:t xml:space="preserve"> at this meeting: that means we do not speak out of turn or interrupt others, and we do not try to judge, invalidate or correct what other people have said.  If you have a request, please wait to be recognized, and address it to the chairperson. If you feel the spirit of this cross-talk statement is being violated, please raise your hand, and ask the chair to read it again.</w:t>
      </w:r>
    </w:p>
    <w:p w14:paraId="52ACFFC4" w14:textId="77777777" w:rsidR="00185EC4" w:rsidRDefault="00185EC4" w:rsidP="00185EC4">
      <w:pPr>
        <w:pStyle w:val="Heading1"/>
      </w:pPr>
      <w:r>
        <w:t>Appoint Timekeeper</w:t>
      </w:r>
    </w:p>
    <w:p w14:paraId="51DCDA8B" w14:textId="77777777" w:rsidR="00D6073F" w:rsidRDefault="00D6073F" w:rsidP="00D6073F">
      <w:pPr>
        <w:spacing w:before="60" w:after="120"/>
      </w:pPr>
      <w:r>
        <w:t>Who would like to be time keeper for this meeting?</w:t>
      </w:r>
    </w:p>
    <w:p w14:paraId="20B8E642" w14:textId="77777777" w:rsidR="00D6073F" w:rsidRDefault="00D6073F" w:rsidP="00185EC4">
      <w:pPr>
        <w:pStyle w:val="Heading1"/>
      </w:pPr>
      <w:r>
        <w:t>Reports</w:t>
      </w:r>
    </w:p>
    <w:p w14:paraId="70662AB2" w14:textId="1A532789" w:rsidR="00D6073F" w:rsidRDefault="00185EC4" w:rsidP="00D6073F">
      <w:pPr>
        <w:spacing w:before="60" w:after="120"/>
      </w:pPr>
      <w:r>
        <w:t xml:space="preserve">Now the officers will present their reports. </w:t>
      </w:r>
      <w:r w:rsidR="00D6073F">
        <w:t>The time for each report is five minutes</w:t>
      </w:r>
      <w:r w:rsidR="009855A6">
        <w:t xml:space="preserve">; </w:t>
      </w:r>
      <w:r w:rsidR="00D6073F">
        <w:t>Timekeeper, please give a one minute warning.</w:t>
      </w:r>
    </w:p>
    <w:p w14:paraId="1A80DBC3" w14:textId="292B772A" w:rsidR="00D6073F" w:rsidRDefault="001C65A6" w:rsidP="00D6073F">
      <w:pPr>
        <w:spacing w:before="60" w:after="120"/>
      </w:pPr>
      <w:r>
        <w:t>Secretary’</w:t>
      </w:r>
      <w:r w:rsidR="00D6073F">
        <w:t>s Report – minutes of last meeting</w:t>
      </w:r>
    </w:p>
    <w:p w14:paraId="5C7B8D4C" w14:textId="77777777" w:rsidR="00D6073F" w:rsidRDefault="00D6073F" w:rsidP="00D6073F">
      <w:pPr>
        <w:spacing w:before="60" w:after="120"/>
      </w:pPr>
      <w:r>
        <w:t>Treasurer’s Report – income and expenses</w:t>
      </w:r>
    </w:p>
    <w:p w14:paraId="42237B8A" w14:textId="77777777" w:rsidR="001C65A6" w:rsidRDefault="001C65A6" w:rsidP="001C65A6">
      <w:pPr>
        <w:spacing w:before="60" w:after="120"/>
      </w:pPr>
      <w:r>
        <w:t>Literature Report – inventory of literature</w:t>
      </w:r>
    </w:p>
    <w:p w14:paraId="0AE88510" w14:textId="77777777" w:rsidR="00185EC4" w:rsidRDefault="00185EC4" w:rsidP="00D6073F">
      <w:pPr>
        <w:spacing w:before="60" w:after="120"/>
      </w:pPr>
      <w:r>
        <w:t xml:space="preserve">GSR Report – GSB activities and asks </w:t>
      </w:r>
    </w:p>
    <w:p w14:paraId="243C1CD9" w14:textId="77777777" w:rsidR="00185EC4" w:rsidRDefault="00185EC4" w:rsidP="00185EC4">
      <w:pPr>
        <w:pStyle w:val="Heading1"/>
      </w:pPr>
      <w:r>
        <w:t>7th Tradition Break</w:t>
      </w:r>
    </w:p>
    <w:p w14:paraId="312B7B63" w14:textId="77777777" w:rsidR="00185EC4" w:rsidRDefault="00185EC4" w:rsidP="00185EC4">
      <w:pPr>
        <w:spacing w:before="60" w:after="120"/>
      </w:pPr>
      <w:r>
        <w:t>Would the Treasurer please read the 7th Tradition Announcement?</w:t>
      </w:r>
    </w:p>
    <w:p w14:paraId="6C295489" w14:textId="77777777" w:rsidR="00D6073F" w:rsidRPr="00185EC4" w:rsidRDefault="00D6073F" w:rsidP="00185EC4">
      <w:pPr>
        <w:pStyle w:val="Heading1"/>
      </w:pPr>
      <w:r w:rsidRPr="00185EC4">
        <w:t>Agenda</w:t>
      </w:r>
    </w:p>
    <w:p w14:paraId="089D083B" w14:textId="77777777" w:rsidR="00D6073F" w:rsidRDefault="00D6073F" w:rsidP="00D6073F">
      <w:pPr>
        <w:spacing w:before="60" w:after="120"/>
      </w:pPr>
      <w:r>
        <w:t xml:space="preserve">Secretary, please present the items that have been suggested for the agenda this week. </w:t>
      </w:r>
    </w:p>
    <w:p w14:paraId="0B5167AC" w14:textId="2B05C35F" w:rsidR="00D6073F" w:rsidRPr="00185EC4" w:rsidRDefault="00D6073F" w:rsidP="00D6073F">
      <w:pPr>
        <w:spacing w:before="60" w:after="120"/>
        <w:rPr>
          <w:i/>
          <w:color w:val="000090"/>
        </w:rPr>
      </w:pPr>
      <w:r w:rsidRPr="00185EC4">
        <w:rPr>
          <w:i/>
          <w:color w:val="000090"/>
        </w:rPr>
        <w:t>(Agree on items to be discussed and allot time</w:t>
      </w:r>
      <w:r w:rsidR="009855A6">
        <w:rPr>
          <w:i/>
          <w:color w:val="000090"/>
        </w:rPr>
        <w:t>. Allocate n</w:t>
      </w:r>
      <w:r w:rsidRPr="00185EC4">
        <w:rPr>
          <w:i/>
          <w:color w:val="000090"/>
        </w:rPr>
        <w:t>o more than 50 minutes</w:t>
      </w:r>
      <w:r w:rsidR="009855A6">
        <w:rPr>
          <w:i/>
          <w:color w:val="000090"/>
        </w:rPr>
        <w:t>—</w:t>
      </w:r>
      <w:r w:rsidR="00185EC4" w:rsidRPr="00185EC4">
        <w:rPr>
          <w:i/>
          <w:color w:val="000090"/>
        </w:rPr>
        <w:t>this provides a buffer</w:t>
      </w:r>
      <w:r w:rsidR="00185EC4">
        <w:rPr>
          <w:i/>
          <w:color w:val="000090"/>
        </w:rPr>
        <w:t xml:space="preserve"> if some items need more time than initially allotted</w:t>
      </w:r>
      <w:r w:rsidRPr="00185EC4">
        <w:rPr>
          <w:i/>
          <w:color w:val="000090"/>
        </w:rPr>
        <w:t>)</w:t>
      </w:r>
    </w:p>
    <w:p w14:paraId="4D02F9B7" w14:textId="77777777" w:rsidR="00D6073F" w:rsidRDefault="00D6073F" w:rsidP="00185EC4">
      <w:pPr>
        <w:pStyle w:val="Heading1"/>
      </w:pPr>
      <w:r>
        <w:t>Meeting Close</w:t>
      </w:r>
    </w:p>
    <w:p w14:paraId="0632BF38" w14:textId="77777777" w:rsidR="00185EC4" w:rsidRPr="00185EC4" w:rsidRDefault="00185EC4" w:rsidP="00D6073F">
      <w:pPr>
        <w:spacing w:before="60" w:after="120"/>
        <w:rPr>
          <w:i/>
          <w:color w:val="000090"/>
        </w:rPr>
      </w:pPr>
      <w:r>
        <w:rPr>
          <w:i/>
          <w:color w:val="000090"/>
        </w:rPr>
        <w:t>(</w:t>
      </w:r>
      <w:r w:rsidRPr="00185EC4">
        <w:rPr>
          <w:i/>
          <w:color w:val="000090"/>
        </w:rPr>
        <w:t>Five minutes before the end</w:t>
      </w:r>
      <w:r>
        <w:rPr>
          <w:i/>
          <w:color w:val="000090"/>
        </w:rPr>
        <w:t>)</w:t>
      </w:r>
    </w:p>
    <w:p w14:paraId="63DE83BC" w14:textId="67EF9B31" w:rsidR="00D6073F" w:rsidRDefault="00D6073F" w:rsidP="00D6073F">
      <w:pPr>
        <w:spacing w:before="60" w:after="120"/>
      </w:pPr>
      <w:r>
        <w:t xml:space="preserve">Before we close, let’s go around the room, and </w:t>
      </w:r>
      <w:r w:rsidR="00274E55">
        <w:t>restate</w:t>
      </w:r>
      <w:r>
        <w:t xml:space="preserve"> the actions we have committed to take on behalf of the Intergroup</w:t>
      </w:r>
      <w:r w:rsidR="009855A6">
        <w:t xml:space="preserve"> this mo</w:t>
      </w:r>
      <w:bookmarkStart w:id="0" w:name="_GoBack"/>
      <w:bookmarkEnd w:id="0"/>
      <w:r w:rsidR="009855A6">
        <w:t>nth</w:t>
      </w:r>
      <w:r>
        <w:t>.</w:t>
      </w:r>
    </w:p>
    <w:p w14:paraId="6A70AC92" w14:textId="77777777" w:rsidR="00D6073F" w:rsidRDefault="00D6073F" w:rsidP="00D6073F">
      <w:pPr>
        <w:spacing w:before="60" w:after="120"/>
      </w:pPr>
      <w:r>
        <w:t>Finally, will all those who care to join me in the circle and say the Serenity Prayer?</w:t>
      </w:r>
    </w:p>
    <w:p w14:paraId="7F993EBE" w14:textId="77777777" w:rsidR="00D6073F" w:rsidRPr="00D6073F" w:rsidRDefault="00D6073F" w:rsidP="00D6073F">
      <w:pPr>
        <w:pStyle w:val="Spoken"/>
        <w:ind w:left="720" w:right="810"/>
        <w:rPr>
          <w:i/>
        </w:rPr>
      </w:pPr>
      <w:r>
        <w:rPr>
          <w:i/>
        </w:rPr>
        <w:t>“</w:t>
      </w:r>
      <w:r w:rsidRPr="00D6073F">
        <w:rPr>
          <w:i/>
        </w:rPr>
        <w:t>God, grant me the Serenity to accept the things I cannot change, the Courage to change the things I can, and the Wisdom to know the difference.</w:t>
      </w:r>
      <w:r>
        <w:rPr>
          <w:i/>
        </w:rPr>
        <w:t>”</w:t>
      </w:r>
    </w:p>
    <w:sectPr w:rsidR="00D6073F" w:rsidRPr="00D6073F" w:rsidSect="005D55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71A5"/>
    <w:multiLevelType w:val="hybridMultilevel"/>
    <w:tmpl w:val="A5F4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C2F20"/>
    <w:multiLevelType w:val="hybridMultilevel"/>
    <w:tmpl w:val="ACA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62D7A"/>
    <w:multiLevelType w:val="hybridMultilevel"/>
    <w:tmpl w:val="F540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A0C77"/>
    <w:multiLevelType w:val="hybridMultilevel"/>
    <w:tmpl w:val="C5584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94FF2"/>
    <w:multiLevelType w:val="hybridMultilevel"/>
    <w:tmpl w:val="ACA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1B720B"/>
    <w:multiLevelType w:val="hybridMultilevel"/>
    <w:tmpl w:val="ACA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84881"/>
    <w:multiLevelType w:val="hybridMultilevel"/>
    <w:tmpl w:val="95E6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C62D6B"/>
    <w:multiLevelType w:val="hybridMultilevel"/>
    <w:tmpl w:val="601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3F"/>
    <w:rsid w:val="00185EC4"/>
    <w:rsid w:val="001C65A6"/>
    <w:rsid w:val="00274E55"/>
    <w:rsid w:val="00432E6C"/>
    <w:rsid w:val="005D5532"/>
    <w:rsid w:val="00603787"/>
    <w:rsid w:val="00756078"/>
    <w:rsid w:val="009855A6"/>
    <w:rsid w:val="009E1E12"/>
    <w:rsid w:val="00B578A3"/>
    <w:rsid w:val="00D60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DDB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EC4"/>
    <w:pPr>
      <w:keepNext/>
      <w:keepLines/>
      <w:spacing w:before="480"/>
      <w:outlineLvl w:val="0"/>
    </w:pPr>
    <w:rPr>
      <w:rFonts w:asciiTheme="majorHAnsi" w:eastAsiaTheme="majorEastAsia" w:hAnsiTheme="majorHAnsi" w:cstheme="majorBidi"/>
      <w:b/>
      <w:bCs/>
      <w:color w:val="00009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7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7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5EC4"/>
    <w:rPr>
      <w:rFonts w:asciiTheme="majorHAnsi" w:eastAsiaTheme="majorEastAsia" w:hAnsiTheme="majorHAnsi" w:cstheme="majorBidi"/>
      <w:b/>
      <w:bCs/>
      <w:color w:val="000090"/>
      <w:sz w:val="20"/>
      <w:szCs w:val="20"/>
    </w:rPr>
  </w:style>
  <w:style w:type="paragraph" w:customStyle="1" w:styleId="Spoken">
    <w:name w:val="Spoken"/>
    <w:basedOn w:val="Normal"/>
    <w:qFormat/>
    <w:rsid w:val="00D6073F"/>
    <w:pPr>
      <w:spacing w:after="160" w:line="288" w:lineRule="auto"/>
    </w:pPr>
    <w:rPr>
      <w:sz w:val="26"/>
      <w:szCs w:val="26"/>
    </w:rPr>
  </w:style>
  <w:style w:type="paragraph" w:styleId="ListParagraph">
    <w:name w:val="List Paragraph"/>
    <w:basedOn w:val="Normal"/>
    <w:uiPriority w:val="34"/>
    <w:qFormat/>
    <w:rsid w:val="009E1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5EC4"/>
    <w:pPr>
      <w:keepNext/>
      <w:keepLines/>
      <w:spacing w:before="480"/>
      <w:outlineLvl w:val="0"/>
    </w:pPr>
    <w:rPr>
      <w:rFonts w:asciiTheme="majorHAnsi" w:eastAsiaTheme="majorEastAsia" w:hAnsiTheme="majorHAnsi" w:cstheme="majorBidi"/>
      <w:b/>
      <w:bCs/>
      <w:color w:val="00009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7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7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85EC4"/>
    <w:rPr>
      <w:rFonts w:asciiTheme="majorHAnsi" w:eastAsiaTheme="majorEastAsia" w:hAnsiTheme="majorHAnsi" w:cstheme="majorBidi"/>
      <w:b/>
      <w:bCs/>
      <w:color w:val="000090"/>
      <w:sz w:val="20"/>
      <w:szCs w:val="20"/>
    </w:rPr>
  </w:style>
  <w:style w:type="paragraph" w:customStyle="1" w:styleId="Spoken">
    <w:name w:val="Spoken"/>
    <w:basedOn w:val="Normal"/>
    <w:qFormat/>
    <w:rsid w:val="00D6073F"/>
    <w:pPr>
      <w:spacing w:after="160" w:line="288" w:lineRule="auto"/>
    </w:pPr>
    <w:rPr>
      <w:sz w:val="26"/>
      <w:szCs w:val="26"/>
    </w:rPr>
  </w:style>
  <w:style w:type="paragraph" w:styleId="ListParagraph">
    <w:name w:val="List Paragraph"/>
    <w:basedOn w:val="Normal"/>
    <w:uiPriority w:val="34"/>
    <w:qFormat/>
    <w:rsid w:val="009E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713</Words>
  <Characters>4065</Characters>
  <Application>Microsoft Macintosh Word</Application>
  <DocSecurity>0</DocSecurity>
  <Lines>33</Lines>
  <Paragraphs>9</Paragraphs>
  <ScaleCrop>false</ScaleCrop>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dc:creator>
  <cp:keywords/>
  <dc:description/>
  <cp:lastModifiedBy>Peter S</cp:lastModifiedBy>
  <cp:revision>7</cp:revision>
  <cp:lastPrinted>2015-08-10T01:37:00Z</cp:lastPrinted>
  <dcterms:created xsi:type="dcterms:W3CDTF">2015-04-14T00:52:00Z</dcterms:created>
  <dcterms:modified xsi:type="dcterms:W3CDTF">2016-05-30T23:11:00Z</dcterms:modified>
</cp:coreProperties>
</file>